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F1CE2" w14:textId="77777777" w:rsidR="00863B79" w:rsidRPr="005E4420" w:rsidRDefault="00863B79" w:rsidP="00863B79">
      <w:pPr>
        <w:pStyle w:val="Titre1"/>
        <w:spacing w:before="0" w:after="0"/>
        <w:ind w:right="-2"/>
        <w:jc w:val="right"/>
        <w:rPr>
          <w:rFonts w:cs="Arial"/>
          <w:noProof/>
          <w:color w:val="4B575F"/>
          <w:kern w:val="0"/>
          <w:sz w:val="24"/>
          <w:szCs w:val="24"/>
        </w:rPr>
      </w:pPr>
    </w:p>
    <w:p w14:paraId="074C3303" w14:textId="23B6A75B" w:rsidR="00132E4F" w:rsidRPr="005E4420" w:rsidRDefault="00132E4F" w:rsidP="00863B79">
      <w:pPr>
        <w:pStyle w:val="Titre1"/>
        <w:spacing w:before="0" w:after="0"/>
        <w:ind w:right="-2"/>
        <w:jc w:val="right"/>
        <w:rPr>
          <w:rFonts w:cs="Arial"/>
          <w:noProof/>
          <w:color w:val="4B575F"/>
          <w:kern w:val="0"/>
          <w:sz w:val="24"/>
          <w:szCs w:val="24"/>
        </w:rPr>
      </w:pPr>
      <w:r>
        <w:rPr>
          <w:color w:val="4B575F"/>
          <w:sz w:val="24"/>
        </w:rPr>
        <w:t>Press release</w:t>
      </w:r>
    </w:p>
    <w:p w14:paraId="221D9FFF" w14:textId="0CD976A0" w:rsidR="00B170F0" w:rsidRPr="005E4420" w:rsidRDefault="00132E4F" w:rsidP="00863B79">
      <w:pPr>
        <w:pStyle w:val="Datecommfi"/>
        <w:ind w:right="-2"/>
        <w:rPr>
          <w:color w:val="4B575F"/>
          <w:sz w:val="24"/>
          <w:szCs w:val="24"/>
        </w:rPr>
      </w:pPr>
      <w:r>
        <w:rPr>
          <w:color w:val="4B575F"/>
          <w:sz w:val="24"/>
        </w:rPr>
        <w:t>Paris, 19 November 2020</w:t>
      </w:r>
    </w:p>
    <w:p w14:paraId="15B6DFDC" w14:textId="77777777" w:rsidR="00863B79" w:rsidRPr="005E4420" w:rsidRDefault="00863B79" w:rsidP="00863B79">
      <w:pPr>
        <w:pStyle w:val="Titre1"/>
        <w:spacing w:before="120" w:after="240"/>
        <w:ind w:right="-427"/>
        <w:rPr>
          <w:rFonts w:cs="Arial"/>
          <w:noProof/>
          <w:spacing w:val="-4"/>
          <w:sz w:val="24"/>
          <w:szCs w:val="24"/>
        </w:rPr>
      </w:pPr>
    </w:p>
    <w:p w14:paraId="0782AC57" w14:textId="77777777" w:rsidR="00973A34" w:rsidRDefault="00973A34" w:rsidP="00973A34">
      <w:pPr>
        <w:pStyle w:val="Titre1"/>
        <w:spacing w:before="120" w:after="240"/>
        <w:ind w:right="-420"/>
        <w:jc w:val="both"/>
        <w:rPr>
          <w:rFonts w:ascii="Times New Roman" w:hAnsi="Times New Roman" w:cs="Times New Roman"/>
        </w:rPr>
      </w:pPr>
      <w:bookmarkStart w:id="0" w:name="_Hlk50303259"/>
      <w:r>
        <w:rPr>
          <w:color w:val="000000"/>
        </w:rPr>
        <w:t>Leading wealth management and finance software provider HARVEST and asset information expert FIDROIT join forces.</w:t>
      </w:r>
    </w:p>
    <w:p w14:paraId="16CD5471" w14:textId="77777777" w:rsidR="005E4420" w:rsidRPr="005E4420" w:rsidRDefault="005E4420" w:rsidP="005E4420">
      <w:pPr>
        <w:pStyle w:val="NormalWeb"/>
        <w:spacing w:before="240" w:beforeAutospacing="0" w:after="240" w:afterAutospacing="0"/>
        <w:jc w:val="both"/>
        <w:rPr>
          <w:rFonts w:ascii="Arial" w:hAnsi="Arial" w:cs="Arial"/>
        </w:rPr>
      </w:pPr>
      <w:r>
        <w:rPr>
          <w:rFonts w:ascii="Arial" w:hAnsi="Arial"/>
          <w:color w:val="000000"/>
        </w:rPr>
        <w:t>#fintech #wealthmanagement #frenchtech #harvest #fidroit #financialadvisory #assetmanagement </w:t>
      </w:r>
    </w:p>
    <w:p w14:paraId="7EDEF968" w14:textId="77777777" w:rsidR="00B170F0" w:rsidRPr="005E4420" w:rsidRDefault="00B170F0" w:rsidP="007A0485">
      <w:pPr>
        <w:jc w:val="both"/>
        <w:rPr>
          <w:rFonts w:ascii="Arial" w:eastAsia="Times New Roman" w:hAnsi="Arial" w:cs="Arial"/>
          <w:sz w:val="24"/>
          <w:szCs w:val="24"/>
        </w:rPr>
      </w:pPr>
    </w:p>
    <w:p w14:paraId="3B660ED5" w14:textId="6623B69C" w:rsidR="00E12ED9" w:rsidRPr="00E12ED9" w:rsidRDefault="005E4420" w:rsidP="00E12ED9">
      <w:pPr>
        <w:pStyle w:val="Important"/>
        <w:ind w:left="0"/>
        <w:rPr>
          <w:rFonts w:cs="Arial"/>
          <w:b/>
          <w:sz w:val="24"/>
          <w:szCs w:val="24"/>
        </w:rPr>
      </w:pPr>
      <w:r>
        <w:rPr>
          <w:b/>
          <w:sz w:val="24"/>
        </w:rPr>
        <w:t xml:space="preserve">A growth-oriented project with two major aims: to consolidate a service-based approach and meet technological challenges.  </w:t>
      </w:r>
      <w:bookmarkEnd w:id="0"/>
    </w:p>
    <w:p w14:paraId="57C5E033" w14:textId="77777777" w:rsidR="00973A34" w:rsidRDefault="00973A34" w:rsidP="00973A34">
      <w:pPr>
        <w:pStyle w:val="NormalWeb"/>
        <w:spacing w:before="240" w:beforeAutospacing="0" w:after="240" w:afterAutospacing="0"/>
        <w:jc w:val="both"/>
      </w:pPr>
      <w:r>
        <w:rPr>
          <w:rFonts w:ascii="Arial" w:hAnsi="Arial"/>
          <w:color w:val="000000"/>
          <w:sz w:val="8"/>
        </w:rPr>
        <w:t> </w:t>
      </w:r>
    </w:p>
    <w:p w14:paraId="5D36F6CB" w14:textId="2731B789" w:rsidR="00973A34" w:rsidRDefault="00973A34" w:rsidP="00973A34">
      <w:pPr>
        <w:pStyle w:val="NormalWeb"/>
        <w:spacing w:before="240" w:beforeAutospacing="0" w:after="240" w:afterAutospacing="0"/>
        <w:jc w:val="both"/>
      </w:pPr>
      <w:r>
        <w:rPr>
          <w:rFonts w:ascii="Arial" w:hAnsi="Arial"/>
          <w:color w:val="000000"/>
          <w:sz w:val="20"/>
        </w:rPr>
        <w:t>HARVEST and FIDROIT, two experts in wealth management, have announced their intention to unite their companies under the umbrella of the holding company Winnipeg Participations, subject to the abandonment of a takeover bid by Fidroit employees. Two months after the founders of HARVEST handed over to the new CEO, Virginie FAUVEL, this union will be a major step towards the creation of a group devoted to wealth management professionals. </w:t>
      </w:r>
    </w:p>
    <w:p w14:paraId="20A6BAAA" w14:textId="132EBCAE" w:rsidR="00973A34" w:rsidRDefault="00973A34" w:rsidP="00973A34">
      <w:pPr>
        <w:pStyle w:val="NormalWeb"/>
        <w:spacing w:before="240" w:beforeAutospacing="0" w:after="240" w:afterAutospacing="0"/>
        <w:jc w:val="both"/>
      </w:pPr>
      <w:r>
        <w:rPr>
          <w:rFonts w:ascii="Arial" w:hAnsi="Arial"/>
          <w:color w:val="000000"/>
          <w:sz w:val="20"/>
        </w:rPr>
        <w:t>For HARVEST and FIDROIT, the aim will be to “bring together the best of both worlds” – digital and human, tools and services, investment and wealth planning, advisory services and transactions – in order to support all wealth management players at every stage of the financial advisory process. These complementary skill sets will allow for many synergies and an industrial strategy capable of meeting the transformation challenges the sector faces.</w:t>
      </w:r>
    </w:p>
    <w:p w14:paraId="3753DB55" w14:textId="62449F2D" w:rsidR="00973A34" w:rsidRDefault="00973A34" w:rsidP="00973A34">
      <w:pPr>
        <w:pStyle w:val="NormalWeb"/>
        <w:spacing w:before="240" w:beforeAutospacing="0" w:after="240" w:afterAutospacing="0"/>
        <w:jc w:val="both"/>
      </w:pPr>
      <w:r>
        <w:rPr>
          <w:rFonts w:ascii="Arial" w:hAnsi="Arial"/>
          <w:b/>
          <w:color w:val="000000"/>
          <w:sz w:val="20"/>
        </w:rPr>
        <w:t>Virginie FAUVEL</w:t>
      </w:r>
      <w:r>
        <w:rPr>
          <w:rFonts w:ascii="Arial" w:hAnsi="Arial"/>
          <w:color w:val="000000"/>
          <w:sz w:val="20"/>
        </w:rPr>
        <w:t>, CEO of Winnipeg Participations and CEO of HARVEST, said: “Harvest and Fidroit are joining forces through the Winnipeg group to serve our clients across an even wider range of wealth management activities. This bringing together of multiple talents seems to me to be the best way of making our group a leading player in France”. </w:t>
      </w:r>
    </w:p>
    <w:p w14:paraId="271221F9" w14:textId="77777777" w:rsidR="00973A34" w:rsidRDefault="00973A34" w:rsidP="00973A34">
      <w:pPr>
        <w:pStyle w:val="NormalWeb"/>
        <w:spacing w:before="0" w:beforeAutospacing="0" w:after="240" w:afterAutospacing="0"/>
        <w:jc w:val="both"/>
      </w:pPr>
      <w:r>
        <w:rPr>
          <w:rFonts w:ascii="Arial" w:hAnsi="Arial"/>
          <w:b/>
          <w:color w:val="000000"/>
          <w:sz w:val="20"/>
        </w:rPr>
        <w:t>Olivier ROZENFELD</w:t>
      </w:r>
      <w:r>
        <w:rPr>
          <w:rFonts w:ascii="Arial" w:hAnsi="Arial"/>
          <w:color w:val="000000"/>
          <w:sz w:val="20"/>
        </w:rPr>
        <w:t>, CEO of FIDROIT and future Deputy CEO of the group, said: “This alliance will be a very important step, not only for the companies involved, but also, above all, for wealth management professionals. It is a way of continuing to actively support them with the profound changes happening on our market and to make them strong players through, among other things, our service-based ethos.”</w:t>
      </w:r>
    </w:p>
    <w:p w14:paraId="79B2898C" w14:textId="77777777" w:rsidR="00973A34" w:rsidRDefault="00973A34" w:rsidP="00973A34">
      <w:pPr>
        <w:pStyle w:val="NormalWeb"/>
        <w:spacing w:before="0" w:beforeAutospacing="0" w:after="240" w:afterAutospacing="0"/>
        <w:jc w:val="both"/>
        <w:rPr>
          <w:rFonts w:ascii="Arial" w:hAnsi="Arial" w:cs="Arial"/>
          <w:b/>
          <w:bCs/>
          <w:color w:val="000000"/>
          <w:sz w:val="20"/>
          <w:szCs w:val="20"/>
          <w:u w:val="single"/>
        </w:rPr>
      </w:pPr>
    </w:p>
    <w:p w14:paraId="13528AB4" w14:textId="77777777" w:rsidR="00973A34" w:rsidRDefault="00973A34" w:rsidP="00973A34">
      <w:pPr>
        <w:pStyle w:val="NormalWeb"/>
        <w:spacing w:before="0" w:beforeAutospacing="0" w:after="240" w:afterAutospacing="0"/>
        <w:jc w:val="both"/>
        <w:rPr>
          <w:rFonts w:ascii="Arial" w:hAnsi="Arial" w:cs="Arial"/>
          <w:b/>
          <w:bCs/>
          <w:color w:val="000000"/>
          <w:sz w:val="20"/>
          <w:szCs w:val="20"/>
          <w:u w:val="single"/>
        </w:rPr>
      </w:pPr>
    </w:p>
    <w:p w14:paraId="6E3487CB" w14:textId="77777777" w:rsidR="00973A34" w:rsidRDefault="00973A34" w:rsidP="00973A34">
      <w:pPr>
        <w:pStyle w:val="NormalWeb"/>
        <w:spacing w:before="0" w:beforeAutospacing="0" w:after="240" w:afterAutospacing="0"/>
        <w:jc w:val="both"/>
        <w:rPr>
          <w:rFonts w:ascii="Arial" w:hAnsi="Arial" w:cs="Arial"/>
          <w:b/>
          <w:bCs/>
          <w:color w:val="000000"/>
          <w:sz w:val="20"/>
          <w:szCs w:val="20"/>
          <w:u w:val="single"/>
        </w:rPr>
      </w:pPr>
    </w:p>
    <w:p w14:paraId="6F52AD08" w14:textId="77777777" w:rsidR="00973A34" w:rsidRDefault="00973A34" w:rsidP="00973A34">
      <w:pPr>
        <w:pStyle w:val="NormalWeb"/>
        <w:spacing w:before="0" w:beforeAutospacing="0" w:after="240" w:afterAutospacing="0"/>
        <w:jc w:val="both"/>
        <w:rPr>
          <w:rFonts w:ascii="Arial" w:hAnsi="Arial" w:cs="Arial"/>
          <w:b/>
          <w:bCs/>
          <w:color w:val="000000"/>
          <w:sz w:val="20"/>
          <w:szCs w:val="20"/>
          <w:u w:val="single"/>
        </w:rPr>
      </w:pPr>
    </w:p>
    <w:p w14:paraId="71AFE711" w14:textId="77777777" w:rsidR="006F0002" w:rsidRDefault="006F0002" w:rsidP="00973A34">
      <w:pPr>
        <w:pStyle w:val="NormalWeb"/>
        <w:spacing w:before="0" w:beforeAutospacing="0" w:after="240" w:afterAutospacing="0"/>
        <w:jc w:val="both"/>
        <w:rPr>
          <w:rFonts w:ascii="Arial" w:hAnsi="Arial"/>
          <w:b/>
          <w:color w:val="000000"/>
          <w:sz w:val="20"/>
          <w:u w:val="single"/>
        </w:rPr>
      </w:pPr>
    </w:p>
    <w:p w14:paraId="7DAE1BFA" w14:textId="6D264EF4" w:rsidR="00973A34" w:rsidRDefault="00973A34" w:rsidP="00973A34">
      <w:pPr>
        <w:pStyle w:val="NormalWeb"/>
        <w:spacing w:before="0" w:beforeAutospacing="0" w:after="240" w:afterAutospacing="0"/>
        <w:jc w:val="both"/>
      </w:pPr>
      <w:r>
        <w:rPr>
          <w:rFonts w:ascii="Arial" w:hAnsi="Arial"/>
          <w:b/>
          <w:color w:val="000000"/>
          <w:sz w:val="20"/>
          <w:u w:val="single"/>
        </w:rPr>
        <w:lastRenderedPageBreak/>
        <w:t>About HARVEST</w:t>
      </w:r>
    </w:p>
    <w:p w14:paraId="1B7453D0" w14:textId="2114A7A1" w:rsidR="00973A34" w:rsidRDefault="00973A34" w:rsidP="00973A34">
      <w:pPr>
        <w:pStyle w:val="NormalWeb"/>
        <w:spacing w:before="240" w:beforeAutospacing="0" w:after="240" w:afterAutospacing="0"/>
        <w:jc w:val="both"/>
      </w:pPr>
      <w:r>
        <w:rPr>
          <w:rFonts w:ascii="Arial" w:hAnsi="Arial"/>
          <w:color w:val="000000"/>
          <w:sz w:val="20"/>
        </w:rPr>
        <w:t>Founded over 30 years ago, HARVEST is a pioneering fintech specialising in the wealth management and finance sectors. The company designs digital solutions for all players in the financial advisory process (producers, distributors, intermediaries and end clients). Its credo? To release the full potential of wealth management professionals: banks, insurance companies, financial advisers, management companies, family offices, accountants, tax lawyers and solicitors. To free up time for advisory activities through digital transformation, to take account of compliance and ever-changing tax and legal requirements to make the work of its 4,000 client firms easier, and to boost commercial efficiency by developing close customer relations and self-care. Those are the challenges our team of industry specialists and technology experts aim to tackle. We have nearly 300 employees, including more than 170 developers and over 60 fiscal and legal experts. They are proud of their company, which has been deemed a Great Place To Work. In 2020, HARVEST recruited 45 staff in France to support its growth, and it now generates annual revenue of more than €30 million. </w:t>
      </w:r>
    </w:p>
    <w:p w14:paraId="58C00E21" w14:textId="77777777" w:rsidR="00973A34" w:rsidRDefault="00973A34" w:rsidP="00973A34">
      <w:pPr>
        <w:pStyle w:val="NormalWeb"/>
        <w:spacing w:before="240" w:beforeAutospacing="0" w:after="240" w:afterAutospacing="0"/>
        <w:jc w:val="both"/>
      </w:pPr>
      <w:r>
        <w:rPr>
          <w:rFonts w:ascii="Arial" w:hAnsi="Arial"/>
          <w:color w:val="000000"/>
          <w:sz w:val="20"/>
        </w:rPr>
        <w:t>The little start-up has now become a thriving mid-size firm. HARVEST has been able to maintain all its agility and innovativeness while taking its size and structure to the next level. In so doing, it is contributing to France’s economic development.</w:t>
      </w:r>
    </w:p>
    <w:p w14:paraId="66E14833" w14:textId="16F82B18" w:rsidR="00973A34" w:rsidRDefault="00973A34" w:rsidP="00973A34">
      <w:pPr>
        <w:pStyle w:val="NormalWeb"/>
        <w:spacing w:before="240" w:beforeAutospacing="0" w:after="240" w:afterAutospacing="0"/>
        <w:jc w:val="both"/>
      </w:pPr>
      <w:r>
        <w:rPr>
          <w:rFonts w:ascii="Arial" w:hAnsi="Arial"/>
          <w:color w:val="000000"/>
          <w:sz w:val="20"/>
        </w:rPr>
        <w:t xml:space="preserve"> Find out more at </w:t>
      </w:r>
      <w:hyperlink r:id="rId8" w:history="1">
        <w:r>
          <w:rPr>
            <w:rStyle w:val="Lienhypertexte"/>
            <w:rFonts w:ascii="Arial" w:hAnsi="Arial"/>
            <w:color w:val="000000"/>
            <w:sz w:val="20"/>
            <w:szCs w:val="20"/>
          </w:rPr>
          <w:t>www.harvest.fr</w:t>
        </w:r>
      </w:hyperlink>
    </w:p>
    <w:p w14:paraId="337C1070" w14:textId="77777777" w:rsidR="006B3C56" w:rsidRDefault="006B3C56" w:rsidP="006B3C56">
      <w:pPr>
        <w:pStyle w:val="NormalWeb"/>
        <w:spacing w:before="60" w:beforeAutospacing="0" w:after="240" w:afterAutospacing="0"/>
        <w:jc w:val="both"/>
        <w:rPr>
          <w:rFonts w:ascii="Arial" w:hAnsi="Arial" w:cs="Arial"/>
          <w:color w:val="000000"/>
          <w:sz w:val="20"/>
          <w:szCs w:val="20"/>
        </w:rPr>
      </w:pPr>
    </w:p>
    <w:p w14:paraId="27798E02" w14:textId="29260AE1" w:rsidR="006B3C56" w:rsidRDefault="006B3C56" w:rsidP="006B3C56">
      <w:pPr>
        <w:pStyle w:val="NormalWeb"/>
        <w:spacing w:before="60" w:beforeAutospacing="0" w:after="240" w:afterAutospacing="0"/>
        <w:jc w:val="both"/>
      </w:pPr>
      <w:r>
        <w:rPr>
          <w:rFonts w:ascii="Arial" w:hAnsi="Arial"/>
          <w:color w:val="000000"/>
          <w:sz w:val="20"/>
        </w:rPr>
        <w:t> </w:t>
      </w:r>
      <w:r>
        <w:rPr>
          <w:rFonts w:ascii="Arial" w:hAnsi="Arial"/>
          <w:b/>
          <w:color w:val="000000"/>
          <w:sz w:val="20"/>
          <w:u w:val="single"/>
        </w:rPr>
        <w:t>About FIDROIT</w:t>
      </w:r>
    </w:p>
    <w:p w14:paraId="7D49B3F2" w14:textId="77777777" w:rsidR="006B3C56" w:rsidRDefault="006B3C56" w:rsidP="006B3C56">
      <w:pPr>
        <w:pStyle w:val="NormalWeb"/>
        <w:spacing w:before="240" w:beforeAutospacing="0" w:after="240" w:afterAutospacing="0"/>
        <w:jc w:val="both"/>
      </w:pPr>
      <w:r>
        <w:rPr>
          <w:rFonts w:ascii="Arial" w:hAnsi="Arial"/>
          <w:sz w:val="20"/>
        </w:rPr>
        <w:t>For 25 years, FIDROIT’s team of 45 specialists have been deciphering, organising and making accessible the information required to make informed financial decisions. FIDROIT enables professionals to organise and manage their clients’ assets wisely and ethically, relying on strong values such as integrity, rigour and benevolence</w:t>
      </w:r>
      <w:r>
        <w:rPr>
          <w:rFonts w:ascii="Arial" w:hAnsi="Arial"/>
          <w:color w:val="000000"/>
          <w:sz w:val="20"/>
        </w:rPr>
        <w:t>. It has positioned itself as the ally of choice for wealth management professionals seeking to develop high-value-added advisory services. Through its actions and its creativity, FIDROIT enables these clients to go beyond their traditional tasks of selling products, drafting legal documents and certifying accounts and to offer services that better meet their customers’ expectations.</w:t>
      </w:r>
    </w:p>
    <w:p w14:paraId="0F894739" w14:textId="39039894" w:rsidR="006B3C56" w:rsidRPr="00D12CC6" w:rsidRDefault="006B3C56" w:rsidP="006B3C56">
      <w:pPr>
        <w:pStyle w:val="NormalWeb"/>
        <w:shd w:val="clear" w:color="auto" w:fill="FFFFFF"/>
        <w:spacing w:before="0" w:beforeAutospacing="0" w:after="0" w:afterAutospacing="0"/>
        <w:jc w:val="both"/>
      </w:pPr>
      <w:r>
        <w:rPr>
          <w:rFonts w:ascii="Arial" w:hAnsi="Arial"/>
          <w:sz w:val="20"/>
        </w:rPr>
        <w:t xml:space="preserve">It provides its 1400 clients with an online wealth management resource (Fidnet), the expertise of its consultants, webinars, face-to-face training, and communication tools. In June 2018, FIDROIT launched the </w:t>
      </w:r>
      <w:r>
        <w:rPr>
          <w:rFonts w:ascii="Arial" w:hAnsi="Arial"/>
          <w:i/>
          <w:iCs/>
          <w:sz w:val="20"/>
        </w:rPr>
        <w:t>Communauté du Conseil en Organisation Patrimoniale</w:t>
      </w:r>
      <w:r>
        <w:rPr>
          <w:rFonts w:ascii="Arial" w:hAnsi="Arial"/>
          <w:sz w:val="20"/>
        </w:rPr>
        <w:t xml:space="preserve"> (Wealth Planning Advisory Community), a platform where private individuals can easily find member professionals committed to offering financial advice before they sell any product. Today, FIDROIT generates annual revenues of €6 million.</w:t>
      </w:r>
    </w:p>
    <w:p w14:paraId="207E165F" w14:textId="77777777" w:rsidR="006B3C56" w:rsidRDefault="006B3C56" w:rsidP="006B3C56">
      <w:pPr>
        <w:pStyle w:val="NormalWeb"/>
        <w:spacing w:before="240" w:beforeAutospacing="0" w:after="240" w:afterAutospacing="0"/>
        <w:jc w:val="both"/>
        <w:rPr>
          <w:rFonts w:ascii="Arial" w:hAnsi="Arial" w:cs="Arial"/>
          <w:color w:val="000000"/>
          <w:sz w:val="20"/>
          <w:szCs w:val="20"/>
        </w:rPr>
      </w:pPr>
      <w:r>
        <w:rPr>
          <w:rFonts w:ascii="Arial" w:hAnsi="Arial"/>
          <w:color w:val="000000"/>
          <w:sz w:val="20"/>
        </w:rPr>
        <w:t xml:space="preserve">Find out more at </w:t>
      </w:r>
      <w:hyperlink r:id="rId9" w:history="1">
        <w:r>
          <w:rPr>
            <w:rStyle w:val="Lienhypertexte"/>
            <w:rFonts w:ascii="Arial" w:hAnsi="Arial"/>
            <w:color w:val="000000"/>
            <w:sz w:val="20"/>
            <w:szCs w:val="20"/>
          </w:rPr>
          <w:t>www.fidroit.fr</w:t>
        </w:r>
      </w:hyperlink>
      <w:r>
        <w:rPr>
          <w:rFonts w:ascii="Arial" w:hAnsi="Arial"/>
          <w:color w:val="000000"/>
          <w:sz w:val="20"/>
        </w:rPr>
        <w:t> </w:t>
      </w:r>
    </w:p>
    <w:p w14:paraId="202D0AFD" w14:textId="77777777" w:rsidR="006B3C56" w:rsidRDefault="006B3C56" w:rsidP="006B3C56">
      <w:pPr>
        <w:pStyle w:val="NormalWeb"/>
        <w:spacing w:before="240" w:beforeAutospacing="0" w:after="240" w:afterAutospacing="0"/>
        <w:jc w:val="both"/>
      </w:pPr>
    </w:p>
    <w:p w14:paraId="7B0B4288" w14:textId="77777777" w:rsidR="006B3C56" w:rsidRDefault="006B3C56" w:rsidP="006B3C56">
      <w:pPr>
        <w:pStyle w:val="NormalWeb"/>
        <w:spacing w:before="0" w:beforeAutospacing="0" w:after="0" w:afterAutospacing="0"/>
        <w:rPr>
          <w:rFonts w:ascii="Arial" w:hAnsi="Arial" w:cs="Arial"/>
          <w:b/>
          <w:bCs/>
          <w:color w:val="000000"/>
          <w:sz w:val="20"/>
          <w:szCs w:val="20"/>
        </w:rPr>
      </w:pPr>
      <w:r>
        <w:rPr>
          <w:rFonts w:ascii="Arial" w:hAnsi="Arial"/>
          <w:b/>
          <w:color w:val="000000"/>
          <w:sz w:val="20"/>
        </w:rPr>
        <w:t> MEDIA CONTACTS:</w:t>
      </w:r>
    </w:p>
    <w:p w14:paraId="7A044534" w14:textId="77777777" w:rsidR="006B3C56" w:rsidRDefault="006B3C56" w:rsidP="006B3C56">
      <w:pPr>
        <w:pStyle w:val="NormalWeb"/>
        <w:spacing w:before="0" w:beforeAutospacing="0" w:after="0" w:afterAutospacing="0"/>
        <w:rPr>
          <w:rFonts w:ascii="Arial" w:hAnsi="Arial" w:cs="Arial"/>
          <w:b/>
          <w:b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621"/>
        <w:gridCol w:w="4708"/>
      </w:tblGrid>
      <w:tr w:rsidR="006B3C56" w14:paraId="2240C082" w14:textId="77777777" w:rsidTr="007F3390">
        <w:trPr>
          <w:trHeight w:val="980"/>
        </w:trPr>
        <w:tc>
          <w:tcPr>
            <w:tcW w:w="0" w:type="auto"/>
            <w:tcMar>
              <w:top w:w="100" w:type="dxa"/>
              <w:left w:w="100" w:type="dxa"/>
              <w:bottom w:w="100" w:type="dxa"/>
              <w:right w:w="100" w:type="dxa"/>
            </w:tcMar>
            <w:hideMark/>
          </w:tcPr>
          <w:p w14:paraId="10DFC804" w14:textId="77777777" w:rsidR="006B3C56" w:rsidRPr="00E346A2" w:rsidRDefault="006B3C56" w:rsidP="007F3390">
            <w:pPr>
              <w:pStyle w:val="NormalWeb"/>
              <w:spacing w:before="0" w:beforeAutospacing="0" w:after="0" w:afterAutospacing="0"/>
              <w:rPr>
                <w:b/>
                <w:bCs/>
              </w:rPr>
            </w:pPr>
            <w:r>
              <w:rPr>
                <w:rFonts w:ascii="Arial" w:hAnsi="Arial"/>
                <w:b/>
                <w:color w:val="000000"/>
                <w:sz w:val="20"/>
              </w:rPr>
              <w:t>HARVEST  </w:t>
            </w:r>
          </w:p>
          <w:p w14:paraId="7408F91F" w14:textId="77777777" w:rsidR="006B3C56" w:rsidRDefault="006B3C56" w:rsidP="007F3390">
            <w:r>
              <w:rPr>
                <w:b/>
              </w:rPr>
              <w:t>Nathalie MARTIN SANCHEZ</w:t>
            </w:r>
            <w:r>
              <w:t>, +33 (0)6 40 66 07 93</w:t>
            </w:r>
          </w:p>
          <w:p w14:paraId="174A18E5" w14:textId="77777777" w:rsidR="006B3C56" w:rsidRDefault="006B3C56" w:rsidP="007F3390">
            <w:r>
              <w:t>nathalie-martin-sanchez.ext@harvest.fr</w:t>
            </w:r>
          </w:p>
        </w:tc>
        <w:tc>
          <w:tcPr>
            <w:tcW w:w="0" w:type="auto"/>
            <w:tcMar>
              <w:top w:w="100" w:type="dxa"/>
              <w:left w:w="100" w:type="dxa"/>
              <w:bottom w:w="100" w:type="dxa"/>
              <w:right w:w="100" w:type="dxa"/>
            </w:tcMar>
            <w:hideMark/>
          </w:tcPr>
          <w:p w14:paraId="10A9BBC5" w14:textId="77777777" w:rsidR="006B3C56" w:rsidRPr="00E346A2" w:rsidRDefault="006B3C56" w:rsidP="007F3390">
            <w:pPr>
              <w:pStyle w:val="NormalWeb"/>
              <w:spacing w:before="0" w:beforeAutospacing="0" w:after="0" w:afterAutospacing="0"/>
              <w:rPr>
                <w:b/>
                <w:bCs/>
              </w:rPr>
            </w:pPr>
            <w:r>
              <w:rPr>
                <w:rFonts w:ascii="Arial" w:hAnsi="Arial"/>
                <w:color w:val="000000"/>
                <w:sz w:val="20"/>
              </w:rPr>
              <w:t xml:space="preserve">                    </w:t>
            </w:r>
            <w:r>
              <w:rPr>
                <w:rFonts w:ascii="Arial" w:hAnsi="Arial"/>
                <w:b/>
                <w:color w:val="000000"/>
                <w:sz w:val="20"/>
              </w:rPr>
              <w:t>FIDROIT</w:t>
            </w:r>
          </w:p>
          <w:p w14:paraId="5A953F58" w14:textId="77777777" w:rsidR="006B3C56" w:rsidRDefault="006B3C56" w:rsidP="007F3390">
            <w:pPr>
              <w:pStyle w:val="NormalWeb"/>
              <w:spacing w:before="0" w:beforeAutospacing="0" w:after="0" w:afterAutospacing="0"/>
              <w:rPr>
                <w:rFonts w:ascii="Arial" w:hAnsi="Arial" w:cs="Arial"/>
                <w:color w:val="1E1E1E"/>
                <w:sz w:val="20"/>
                <w:szCs w:val="20"/>
              </w:rPr>
            </w:pPr>
            <w:r>
              <w:rPr>
                <w:rFonts w:ascii="Arial" w:hAnsi="Arial"/>
                <w:b/>
                <w:color w:val="000000"/>
                <w:sz w:val="20"/>
              </w:rPr>
              <w:t xml:space="preserve">                    Sophie Launay</w:t>
            </w:r>
            <w:r>
              <w:rPr>
                <w:rFonts w:ascii="Arial" w:hAnsi="Arial"/>
                <w:color w:val="000000"/>
                <w:sz w:val="20"/>
              </w:rPr>
              <w:t>, +33 (</w:t>
            </w:r>
            <w:r>
              <w:rPr>
                <w:rFonts w:ascii="Arial" w:hAnsi="Arial"/>
                <w:color w:val="1E1E1E"/>
                <w:sz w:val="20"/>
              </w:rPr>
              <w:t xml:space="preserve">0)7 77 83 96 42 </w:t>
            </w:r>
          </w:p>
          <w:p w14:paraId="2AABF773" w14:textId="77777777" w:rsidR="006B3C56" w:rsidRPr="006B3C56" w:rsidRDefault="006B3C56" w:rsidP="007F3390">
            <w:pPr>
              <w:pStyle w:val="NormalWeb"/>
              <w:spacing w:before="0" w:beforeAutospacing="0" w:after="0" w:afterAutospacing="0"/>
            </w:pPr>
            <w:r>
              <w:rPr>
                <w:rFonts w:ascii="Arial" w:hAnsi="Arial"/>
                <w:color w:val="1E1E1E"/>
                <w:sz w:val="20"/>
              </w:rPr>
              <w:t xml:space="preserve">                 </w:t>
            </w:r>
            <w:r>
              <w:rPr>
                <w:rFonts w:ascii="Arial" w:hAnsi="Arial"/>
                <w:sz w:val="20"/>
              </w:rPr>
              <w:t xml:space="preserve">   </w:t>
            </w:r>
            <w:hyperlink r:id="rId10" w:history="1">
              <w:r>
                <w:rPr>
                  <w:rStyle w:val="Lienhypertexte"/>
                  <w:rFonts w:ascii="Arial" w:hAnsi="Arial"/>
                  <w:color w:val="auto"/>
                  <w:sz w:val="20"/>
                  <w:szCs w:val="20"/>
                  <w:u w:val="none"/>
                </w:rPr>
                <w:t>s.launay@fidroit.fr</w:t>
              </w:r>
            </w:hyperlink>
          </w:p>
        </w:tc>
      </w:tr>
    </w:tbl>
    <w:p w14:paraId="24D3527B" w14:textId="77777777" w:rsidR="00973A34" w:rsidRPr="00E12ED9" w:rsidRDefault="00973A34" w:rsidP="00B2709A">
      <w:pPr>
        <w:pStyle w:val="NormalWeb"/>
        <w:spacing w:before="240" w:beforeAutospacing="0" w:after="240" w:afterAutospacing="0"/>
        <w:jc w:val="both"/>
        <w:rPr>
          <w:rFonts w:ascii="Arial" w:hAnsi="Arial" w:cs="Arial"/>
          <w:color w:val="000000"/>
          <w:sz w:val="8"/>
          <w:szCs w:val="8"/>
        </w:rPr>
      </w:pPr>
    </w:p>
    <w:sectPr w:rsidR="00973A34" w:rsidRPr="00E12ED9" w:rsidSect="00863B79">
      <w:headerReference w:type="default" r:id="rId11"/>
      <w:pgSz w:w="11906" w:h="16838"/>
      <w:pgMar w:top="156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6933" w14:textId="77777777" w:rsidR="009A5980" w:rsidRDefault="009A5980" w:rsidP="00132E4F">
      <w:r>
        <w:separator/>
      </w:r>
    </w:p>
  </w:endnote>
  <w:endnote w:type="continuationSeparator" w:id="0">
    <w:p w14:paraId="69A74D6F" w14:textId="77777777" w:rsidR="009A5980" w:rsidRDefault="009A5980" w:rsidP="0013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C09EA" w14:textId="77777777" w:rsidR="009A5980" w:rsidRDefault="009A5980" w:rsidP="00132E4F">
      <w:r>
        <w:separator/>
      </w:r>
    </w:p>
  </w:footnote>
  <w:footnote w:type="continuationSeparator" w:id="0">
    <w:p w14:paraId="792EDCA0" w14:textId="77777777" w:rsidR="009A5980" w:rsidRDefault="009A5980" w:rsidP="0013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32C3" w14:textId="51742082" w:rsidR="00132E4F" w:rsidRPr="00D112A8" w:rsidRDefault="009B774D" w:rsidP="009B774D">
    <w:pPr>
      <w:pStyle w:val="En-tte"/>
      <w:jc w:val="center"/>
    </w:pPr>
    <w:r>
      <w:rPr>
        <w:i/>
      </w:rPr>
      <w:t xml:space="preserve">                 </w:t>
    </w:r>
    <w:r>
      <w:rPr>
        <w:noProof/>
      </w:rPr>
      <w:drawing>
        <wp:inline distT="0" distB="0" distL="0" distR="0" wp14:anchorId="6F1004CC" wp14:editId="6A85E437">
          <wp:extent cx="6210300" cy="128841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6210300" cy="1288415"/>
                  </a:xfrm>
                  <a:prstGeom prst="rect">
                    <a:avLst/>
                  </a:prstGeom>
                </pic:spPr>
              </pic:pic>
            </a:graphicData>
          </a:graphic>
        </wp:inline>
      </w:drawing>
    </w:r>
  </w:p>
  <w:p w14:paraId="3D8AD531" w14:textId="77777777" w:rsidR="00132E4F" w:rsidRDefault="00132E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BB0"/>
    <w:multiLevelType w:val="hybridMultilevel"/>
    <w:tmpl w:val="405C79B0"/>
    <w:lvl w:ilvl="0" w:tplc="41F25A8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DA65FB"/>
    <w:multiLevelType w:val="hybridMultilevel"/>
    <w:tmpl w:val="136EE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530F89"/>
    <w:multiLevelType w:val="multilevel"/>
    <w:tmpl w:val="7D3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E0B75"/>
    <w:multiLevelType w:val="multilevel"/>
    <w:tmpl w:val="989A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81CED"/>
    <w:multiLevelType w:val="hybridMultilevel"/>
    <w:tmpl w:val="83969D14"/>
    <w:lvl w:ilvl="0" w:tplc="E264D93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FE3D2C"/>
    <w:multiLevelType w:val="multilevel"/>
    <w:tmpl w:val="F2DA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F0790"/>
    <w:multiLevelType w:val="multilevel"/>
    <w:tmpl w:val="9088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55"/>
    <w:rsid w:val="000115A9"/>
    <w:rsid w:val="00011C68"/>
    <w:rsid w:val="000238F9"/>
    <w:rsid w:val="000259A2"/>
    <w:rsid w:val="00046A3E"/>
    <w:rsid w:val="0006218A"/>
    <w:rsid w:val="00081086"/>
    <w:rsid w:val="00083B8A"/>
    <w:rsid w:val="000A62AD"/>
    <w:rsid w:val="000F1C19"/>
    <w:rsid w:val="000F64D3"/>
    <w:rsid w:val="00101635"/>
    <w:rsid w:val="00106147"/>
    <w:rsid w:val="00117A56"/>
    <w:rsid w:val="001245A2"/>
    <w:rsid w:val="0012751C"/>
    <w:rsid w:val="00132900"/>
    <w:rsid w:val="00132E4F"/>
    <w:rsid w:val="00177567"/>
    <w:rsid w:val="001B24D7"/>
    <w:rsid w:val="001B766D"/>
    <w:rsid w:val="001C1389"/>
    <w:rsid w:val="002631CE"/>
    <w:rsid w:val="00265480"/>
    <w:rsid w:val="00284C1C"/>
    <w:rsid w:val="002C6A36"/>
    <w:rsid w:val="002D06C7"/>
    <w:rsid w:val="002D79F6"/>
    <w:rsid w:val="003111AA"/>
    <w:rsid w:val="00373A3F"/>
    <w:rsid w:val="003955F9"/>
    <w:rsid w:val="003F450E"/>
    <w:rsid w:val="004B052C"/>
    <w:rsid w:val="004B2751"/>
    <w:rsid w:val="004C60EA"/>
    <w:rsid w:val="004D6C1B"/>
    <w:rsid w:val="0051108C"/>
    <w:rsid w:val="00521728"/>
    <w:rsid w:val="0053486E"/>
    <w:rsid w:val="005542E4"/>
    <w:rsid w:val="005E4420"/>
    <w:rsid w:val="005F354E"/>
    <w:rsid w:val="00615CC3"/>
    <w:rsid w:val="006302E1"/>
    <w:rsid w:val="006A168F"/>
    <w:rsid w:val="006B3C56"/>
    <w:rsid w:val="006C001A"/>
    <w:rsid w:val="006C4BAA"/>
    <w:rsid w:val="006D477E"/>
    <w:rsid w:val="006F0002"/>
    <w:rsid w:val="0071645E"/>
    <w:rsid w:val="00723A58"/>
    <w:rsid w:val="007644FC"/>
    <w:rsid w:val="007939DF"/>
    <w:rsid w:val="00796132"/>
    <w:rsid w:val="00797858"/>
    <w:rsid w:val="007A0485"/>
    <w:rsid w:val="007A5B86"/>
    <w:rsid w:val="007F0783"/>
    <w:rsid w:val="0081443A"/>
    <w:rsid w:val="00824555"/>
    <w:rsid w:val="00824CF8"/>
    <w:rsid w:val="00852A65"/>
    <w:rsid w:val="00863B79"/>
    <w:rsid w:val="0087125F"/>
    <w:rsid w:val="00893CDB"/>
    <w:rsid w:val="008C7182"/>
    <w:rsid w:val="00961E3F"/>
    <w:rsid w:val="00973014"/>
    <w:rsid w:val="00973A34"/>
    <w:rsid w:val="009A266F"/>
    <w:rsid w:val="009A5980"/>
    <w:rsid w:val="009B0CBB"/>
    <w:rsid w:val="009B774D"/>
    <w:rsid w:val="009B7AB7"/>
    <w:rsid w:val="009C70E3"/>
    <w:rsid w:val="009D66C5"/>
    <w:rsid w:val="00A27F03"/>
    <w:rsid w:val="00A42D73"/>
    <w:rsid w:val="00A70C6F"/>
    <w:rsid w:val="00A95202"/>
    <w:rsid w:val="00AA0F84"/>
    <w:rsid w:val="00AB13BC"/>
    <w:rsid w:val="00B170F0"/>
    <w:rsid w:val="00B2709A"/>
    <w:rsid w:val="00B33836"/>
    <w:rsid w:val="00BB0EAB"/>
    <w:rsid w:val="00BC38F5"/>
    <w:rsid w:val="00BE6C2A"/>
    <w:rsid w:val="00C27E97"/>
    <w:rsid w:val="00C446F4"/>
    <w:rsid w:val="00C558C0"/>
    <w:rsid w:val="00CD123A"/>
    <w:rsid w:val="00CD7C6E"/>
    <w:rsid w:val="00D02874"/>
    <w:rsid w:val="00D112A8"/>
    <w:rsid w:val="00D11870"/>
    <w:rsid w:val="00D12CC6"/>
    <w:rsid w:val="00D16A8C"/>
    <w:rsid w:val="00D47139"/>
    <w:rsid w:val="00D80755"/>
    <w:rsid w:val="00DB53DF"/>
    <w:rsid w:val="00DB7782"/>
    <w:rsid w:val="00E12ED9"/>
    <w:rsid w:val="00E346A2"/>
    <w:rsid w:val="00E41DAD"/>
    <w:rsid w:val="00E96761"/>
    <w:rsid w:val="00EA107E"/>
    <w:rsid w:val="00EC2B32"/>
    <w:rsid w:val="00F229AB"/>
    <w:rsid w:val="00F4396E"/>
    <w:rsid w:val="00F90324"/>
    <w:rsid w:val="00FF5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F51EC"/>
  <w15:chartTrackingRefBased/>
  <w15:docId w15:val="{96604F9F-475E-4365-BA98-BC7F244D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55"/>
    <w:pPr>
      <w:spacing w:after="0" w:line="240" w:lineRule="auto"/>
    </w:pPr>
    <w:rPr>
      <w:rFonts w:ascii="Calibri" w:hAnsi="Calibri" w:cs="Calibri"/>
      <w:lang w:eastAsia="fr-FR"/>
    </w:rPr>
  </w:style>
  <w:style w:type="paragraph" w:styleId="Titre1">
    <w:name w:val="heading 1"/>
    <w:basedOn w:val="Normal"/>
    <w:next w:val="Normal"/>
    <w:link w:val="Titre1Car"/>
    <w:qFormat/>
    <w:rsid w:val="00132E4F"/>
    <w:pPr>
      <w:keepNext/>
      <w:spacing w:before="360" w:after="600"/>
      <w:outlineLvl w:val="0"/>
    </w:pPr>
    <w:rPr>
      <w:rFonts w:ascii="Arial" w:eastAsia="Times New Roman" w:hAnsi="Arial" w:cs="Tahoma"/>
      <w:b/>
      <w:bCs/>
      <w:kern w:val="3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24555"/>
  </w:style>
  <w:style w:type="character" w:styleId="Lienhypertexte">
    <w:name w:val="Hyperlink"/>
    <w:basedOn w:val="Policepardfaut"/>
    <w:uiPriority w:val="99"/>
    <w:unhideWhenUsed/>
    <w:rsid w:val="00D16A8C"/>
    <w:rPr>
      <w:color w:val="0563C1" w:themeColor="hyperlink"/>
      <w:u w:val="single"/>
    </w:rPr>
  </w:style>
  <w:style w:type="character" w:customStyle="1" w:styleId="Mentionnonrsolue1">
    <w:name w:val="Mention non résolue1"/>
    <w:basedOn w:val="Policepardfaut"/>
    <w:uiPriority w:val="99"/>
    <w:semiHidden/>
    <w:unhideWhenUsed/>
    <w:rsid w:val="00D16A8C"/>
    <w:rPr>
      <w:color w:val="605E5C"/>
      <w:shd w:val="clear" w:color="auto" w:fill="E1DFDD"/>
    </w:rPr>
  </w:style>
  <w:style w:type="paragraph" w:styleId="Textedebulles">
    <w:name w:val="Balloon Text"/>
    <w:basedOn w:val="Normal"/>
    <w:link w:val="TextedebullesCar"/>
    <w:uiPriority w:val="99"/>
    <w:semiHidden/>
    <w:unhideWhenUsed/>
    <w:rsid w:val="005F35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54E"/>
    <w:rPr>
      <w:rFonts w:ascii="Segoe UI" w:hAnsi="Segoe UI" w:cs="Segoe UI"/>
      <w:sz w:val="18"/>
      <w:szCs w:val="18"/>
      <w:lang w:eastAsia="fr-FR"/>
    </w:rPr>
  </w:style>
  <w:style w:type="paragraph" w:styleId="En-tte">
    <w:name w:val="header"/>
    <w:basedOn w:val="Normal"/>
    <w:link w:val="En-tteCar"/>
    <w:uiPriority w:val="99"/>
    <w:unhideWhenUsed/>
    <w:rsid w:val="00132E4F"/>
    <w:pPr>
      <w:tabs>
        <w:tab w:val="center" w:pos="4536"/>
        <w:tab w:val="right" w:pos="9072"/>
      </w:tabs>
    </w:pPr>
  </w:style>
  <w:style w:type="character" w:customStyle="1" w:styleId="En-tteCar">
    <w:name w:val="En-tête Car"/>
    <w:basedOn w:val="Policepardfaut"/>
    <w:link w:val="En-tte"/>
    <w:uiPriority w:val="99"/>
    <w:rsid w:val="00132E4F"/>
    <w:rPr>
      <w:rFonts w:ascii="Calibri" w:hAnsi="Calibri" w:cs="Calibri"/>
      <w:lang w:eastAsia="fr-FR"/>
    </w:rPr>
  </w:style>
  <w:style w:type="paragraph" w:styleId="Pieddepage">
    <w:name w:val="footer"/>
    <w:basedOn w:val="Normal"/>
    <w:link w:val="PieddepageCar"/>
    <w:uiPriority w:val="99"/>
    <w:unhideWhenUsed/>
    <w:rsid w:val="00132E4F"/>
    <w:pPr>
      <w:tabs>
        <w:tab w:val="center" w:pos="4536"/>
        <w:tab w:val="right" w:pos="9072"/>
      </w:tabs>
    </w:pPr>
  </w:style>
  <w:style w:type="character" w:customStyle="1" w:styleId="PieddepageCar">
    <w:name w:val="Pied de page Car"/>
    <w:basedOn w:val="Policepardfaut"/>
    <w:link w:val="Pieddepage"/>
    <w:uiPriority w:val="99"/>
    <w:rsid w:val="00132E4F"/>
    <w:rPr>
      <w:rFonts w:ascii="Calibri" w:hAnsi="Calibri" w:cs="Calibri"/>
      <w:lang w:eastAsia="fr-FR"/>
    </w:rPr>
  </w:style>
  <w:style w:type="character" w:customStyle="1" w:styleId="Titre1Car">
    <w:name w:val="Titre 1 Car"/>
    <w:basedOn w:val="Policepardfaut"/>
    <w:link w:val="Titre1"/>
    <w:rsid w:val="00132E4F"/>
    <w:rPr>
      <w:rFonts w:ascii="Arial" w:eastAsia="Times New Roman" w:hAnsi="Arial" w:cs="Tahoma"/>
      <w:b/>
      <w:bCs/>
      <w:kern w:val="32"/>
      <w:sz w:val="28"/>
      <w:szCs w:val="28"/>
      <w:lang w:eastAsia="fr-FR"/>
    </w:rPr>
  </w:style>
  <w:style w:type="paragraph" w:customStyle="1" w:styleId="Datecommfi">
    <w:name w:val="Date_comm_fi"/>
    <w:basedOn w:val="Normal"/>
    <w:rsid w:val="00132E4F"/>
    <w:pPr>
      <w:keepNext/>
      <w:spacing w:before="120" w:after="360"/>
      <w:jc w:val="right"/>
      <w:outlineLvl w:val="0"/>
    </w:pPr>
    <w:rPr>
      <w:rFonts w:ascii="Arial" w:eastAsia="Times New Roman" w:hAnsi="Arial" w:cs="Arial"/>
      <w:b/>
      <w:bCs/>
      <w:noProof/>
      <w:color w:val="A5A5A5"/>
    </w:rPr>
  </w:style>
  <w:style w:type="paragraph" w:customStyle="1" w:styleId="Important">
    <w:name w:val="Important"/>
    <w:basedOn w:val="Normal"/>
    <w:qFormat/>
    <w:rsid w:val="00132E4F"/>
    <w:pPr>
      <w:pBdr>
        <w:left w:val="single" w:sz="24" w:space="4" w:color="CF003D"/>
      </w:pBdr>
      <w:spacing w:before="100" w:after="60"/>
      <w:ind w:left="182"/>
    </w:pPr>
    <w:rPr>
      <w:rFonts w:ascii="Arial" w:eastAsia="Calibri" w:hAnsi="Arial" w:cs="Times New Roman"/>
      <w:lang w:eastAsia="en-US"/>
    </w:rPr>
  </w:style>
  <w:style w:type="character" w:styleId="Marquedecommentaire">
    <w:name w:val="annotation reference"/>
    <w:basedOn w:val="Policepardfaut"/>
    <w:uiPriority w:val="99"/>
    <w:semiHidden/>
    <w:unhideWhenUsed/>
    <w:rsid w:val="00E41DAD"/>
    <w:rPr>
      <w:sz w:val="16"/>
      <w:szCs w:val="16"/>
    </w:rPr>
  </w:style>
  <w:style w:type="paragraph" w:styleId="Commentaire">
    <w:name w:val="annotation text"/>
    <w:basedOn w:val="Normal"/>
    <w:link w:val="CommentaireCar"/>
    <w:uiPriority w:val="99"/>
    <w:semiHidden/>
    <w:unhideWhenUsed/>
    <w:rsid w:val="00E41DAD"/>
    <w:rPr>
      <w:sz w:val="20"/>
      <w:szCs w:val="20"/>
    </w:rPr>
  </w:style>
  <w:style w:type="character" w:customStyle="1" w:styleId="CommentaireCar">
    <w:name w:val="Commentaire Car"/>
    <w:basedOn w:val="Policepardfaut"/>
    <w:link w:val="Commentaire"/>
    <w:uiPriority w:val="99"/>
    <w:semiHidden/>
    <w:rsid w:val="00E41DAD"/>
    <w:rPr>
      <w:rFonts w:ascii="Calibri"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E41DAD"/>
    <w:rPr>
      <w:b/>
      <w:bCs/>
    </w:rPr>
  </w:style>
  <w:style w:type="character" w:customStyle="1" w:styleId="ObjetducommentaireCar">
    <w:name w:val="Objet du commentaire Car"/>
    <w:basedOn w:val="CommentaireCar"/>
    <w:link w:val="Objetducommentaire"/>
    <w:uiPriority w:val="99"/>
    <w:semiHidden/>
    <w:rsid w:val="00E41DAD"/>
    <w:rPr>
      <w:rFonts w:ascii="Calibri" w:hAnsi="Calibri" w:cs="Calibri"/>
      <w:b/>
      <w:bCs/>
      <w:sz w:val="20"/>
      <w:szCs w:val="20"/>
      <w:lang w:eastAsia="fr-FR"/>
    </w:rPr>
  </w:style>
  <w:style w:type="character" w:styleId="Mentionnonrsolue">
    <w:name w:val="Unresolved Mention"/>
    <w:basedOn w:val="Policepardfaut"/>
    <w:uiPriority w:val="99"/>
    <w:semiHidden/>
    <w:unhideWhenUsed/>
    <w:rsid w:val="00893CDB"/>
    <w:rPr>
      <w:color w:val="605E5C"/>
      <w:shd w:val="clear" w:color="auto" w:fill="E1DFDD"/>
    </w:rPr>
  </w:style>
  <w:style w:type="character" w:styleId="lev">
    <w:name w:val="Strong"/>
    <w:basedOn w:val="Policepardfaut"/>
    <w:uiPriority w:val="22"/>
    <w:qFormat/>
    <w:rsid w:val="006302E1"/>
    <w:rPr>
      <w:b/>
      <w:bCs/>
    </w:rPr>
  </w:style>
  <w:style w:type="paragraph" w:styleId="Paragraphedeliste">
    <w:name w:val="List Paragraph"/>
    <w:basedOn w:val="Normal"/>
    <w:uiPriority w:val="34"/>
    <w:qFormat/>
    <w:rsid w:val="002C6A36"/>
    <w:pPr>
      <w:ind w:left="720"/>
      <w:contextualSpacing/>
    </w:pPr>
  </w:style>
  <w:style w:type="paragraph" w:styleId="NormalWeb">
    <w:name w:val="Normal (Web)"/>
    <w:basedOn w:val="Normal"/>
    <w:uiPriority w:val="99"/>
    <w:unhideWhenUsed/>
    <w:rsid w:val="005E44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18713">
      <w:bodyDiv w:val="1"/>
      <w:marLeft w:val="0"/>
      <w:marRight w:val="0"/>
      <w:marTop w:val="0"/>
      <w:marBottom w:val="0"/>
      <w:divBdr>
        <w:top w:val="none" w:sz="0" w:space="0" w:color="auto"/>
        <w:left w:val="none" w:sz="0" w:space="0" w:color="auto"/>
        <w:bottom w:val="none" w:sz="0" w:space="0" w:color="auto"/>
        <w:right w:val="none" w:sz="0" w:space="0" w:color="auto"/>
      </w:divBdr>
    </w:div>
    <w:div w:id="83309832">
      <w:bodyDiv w:val="1"/>
      <w:marLeft w:val="0"/>
      <w:marRight w:val="0"/>
      <w:marTop w:val="0"/>
      <w:marBottom w:val="0"/>
      <w:divBdr>
        <w:top w:val="none" w:sz="0" w:space="0" w:color="auto"/>
        <w:left w:val="none" w:sz="0" w:space="0" w:color="auto"/>
        <w:bottom w:val="none" w:sz="0" w:space="0" w:color="auto"/>
        <w:right w:val="none" w:sz="0" w:space="0" w:color="auto"/>
      </w:divBdr>
    </w:div>
    <w:div w:id="106316288">
      <w:bodyDiv w:val="1"/>
      <w:marLeft w:val="0"/>
      <w:marRight w:val="0"/>
      <w:marTop w:val="0"/>
      <w:marBottom w:val="0"/>
      <w:divBdr>
        <w:top w:val="none" w:sz="0" w:space="0" w:color="auto"/>
        <w:left w:val="none" w:sz="0" w:space="0" w:color="auto"/>
        <w:bottom w:val="none" w:sz="0" w:space="0" w:color="auto"/>
        <w:right w:val="none" w:sz="0" w:space="0" w:color="auto"/>
      </w:divBdr>
    </w:div>
    <w:div w:id="125198150">
      <w:bodyDiv w:val="1"/>
      <w:marLeft w:val="0"/>
      <w:marRight w:val="0"/>
      <w:marTop w:val="0"/>
      <w:marBottom w:val="0"/>
      <w:divBdr>
        <w:top w:val="none" w:sz="0" w:space="0" w:color="auto"/>
        <w:left w:val="none" w:sz="0" w:space="0" w:color="auto"/>
        <w:bottom w:val="none" w:sz="0" w:space="0" w:color="auto"/>
        <w:right w:val="none" w:sz="0" w:space="0" w:color="auto"/>
      </w:divBdr>
    </w:div>
    <w:div w:id="140118889">
      <w:bodyDiv w:val="1"/>
      <w:marLeft w:val="0"/>
      <w:marRight w:val="0"/>
      <w:marTop w:val="0"/>
      <w:marBottom w:val="0"/>
      <w:divBdr>
        <w:top w:val="none" w:sz="0" w:space="0" w:color="auto"/>
        <w:left w:val="none" w:sz="0" w:space="0" w:color="auto"/>
        <w:bottom w:val="none" w:sz="0" w:space="0" w:color="auto"/>
        <w:right w:val="none" w:sz="0" w:space="0" w:color="auto"/>
      </w:divBdr>
    </w:div>
    <w:div w:id="867792917">
      <w:bodyDiv w:val="1"/>
      <w:marLeft w:val="0"/>
      <w:marRight w:val="0"/>
      <w:marTop w:val="0"/>
      <w:marBottom w:val="0"/>
      <w:divBdr>
        <w:top w:val="none" w:sz="0" w:space="0" w:color="auto"/>
        <w:left w:val="none" w:sz="0" w:space="0" w:color="auto"/>
        <w:bottom w:val="none" w:sz="0" w:space="0" w:color="auto"/>
        <w:right w:val="none" w:sz="0" w:space="0" w:color="auto"/>
      </w:divBdr>
    </w:div>
    <w:div w:id="1037924183">
      <w:bodyDiv w:val="1"/>
      <w:marLeft w:val="0"/>
      <w:marRight w:val="0"/>
      <w:marTop w:val="0"/>
      <w:marBottom w:val="0"/>
      <w:divBdr>
        <w:top w:val="none" w:sz="0" w:space="0" w:color="auto"/>
        <w:left w:val="none" w:sz="0" w:space="0" w:color="auto"/>
        <w:bottom w:val="none" w:sz="0" w:space="0" w:color="auto"/>
        <w:right w:val="none" w:sz="0" w:space="0" w:color="auto"/>
      </w:divBdr>
    </w:div>
    <w:div w:id="1057318539">
      <w:bodyDiv w:val="1"/>
      <w:marLeft w:val="0"/>
      <w:marRight w:val="0"/>
      <w:marTop w:val="0"/>
      <w:marBottom w:val="0"/>
      <w:divBdr>
        <w:top w:val="none" w:sz="0" w:space="0" w:color="auto"/>
        <w:left w:val="none" w:sz="0" w:space="0" w:color="auto"/>
        <w:bottom w:val="none" w:sz="0" w:space="0" w:color="auto"/>
        <w:right w:val="none" w:sz="0" w:space="0" w:color="auto"/>
      </w:divBdr>
    </w:div>
    <w:div w:id="1130592089">
      <w:bodyDiv w:val="1"/>
      <w:marLeft w:val="0"/>
      <w:marRight w:val="0"/>
      <w:marTop w:val="0"/>
      <w:marBottom w:val="0"/>
      <w:divBdr>
        <w:top w:val="none" w:sz="0" w:space="0" w:color="auto"/>
        <w:left w:val="none" w:sz="0" w:space="0" w:color="auto"/>
        <w:bottom w:val="none" w:sz="0" w:space="0" w:color="auto"/>
        <w:right w:val="none" w:sz="0" w:space="0" w:color="auto"/>
      </w:divBdr>
      <w:divsChild>
        <w:div w:id="228349189">
          <w:marLeft w:val="0"/>
          <w:marRight w:val="0"/>
          <w:marTop w:val="0"/>
          <w:marBottom w:val="0"/>
          <w:divBdr>
            <w:top w:val="none" w:sz="0" w:space="0" w:color="auto"/>
            <w:left w:val="none" w:sz="0" w:space="0" w:color="auto"/>
            <w:bottom w:val="none" w:sz="0" w:space="0" w:color="auto"/>
            <w:right w:val="none" w:sz="0" w:space="0" w:color="auto"/>
          </w:divBdr>
        </w:div>
        <w:div w:id="896207676">
          <w:marLeft w:val="0"/>
          <w:marRight w:val="0"/>
          <w:marTop w:val="0"/>
          <w:marBottom w:val="0"/>
          <w:divBdr>
            <w:top w:val="none" w:sz="0" w:space="0" w:color="auto"/>
            <w:left w:val="none" w:sz="0" w:space="0" w:color="auto"/>
            <w:bottom w:val="none" w:sz="0" w:space="0" w:color="auto"/>
            <w:right w:val="none" w:sz="0" w:space="0" w:color="auto"/>
          </w:divBdr>
        </w:div>
        <w:div w:id="2069648632">
          <w:marLeft w:val="0"/>
          <w:marRight w:val="0"/>
          <w:marTop w:val="0"/>
          <w:marBottom w:val="0"/>
          <w:divBdr>
            <w:top w:val="none" w:sz="0" w:space="0" w:color="auto"/>
            <w:left w:val="none" w:sz="0" w:space="0" w:color="auto"/>
            <w:bottom w:val="none" w:sz="0" w:space="0" w:color="auto"/>
            <w:right w:val="none" w:sz="0" w:space="0" w:color="auto"/>
          </w:divBdr>
        </w:div>
      </w:divsChild>
    </w:div>
    <w:div w:id="1250194717">
      <w:bodyDiv w:val="1"/>
      <w:marLeft w:val="0"/>
      <w:marRight w:val="0"/>
      <w:marTop w:val="0"/>
      <w:marBottom w:val="0"/>
      <w:divBdr>
        <w:top w:val="none" w:sz="0" w:space="0" w:color="auto"/>
        <w:left w:val="none" w:sz="0" w:space="0" w:color="auto"/>
        <w:bottom w:val="none" w:sz="0" w:space="0" w:color="auto"/>
        <w:right w:val="none" w:sz="0" w:space="0" w:color="auto"/>
      </w:divBdr>
    </w:div>
    <w:div w:id="2035231407">
      <w:bodyDiv w:val="1"/>
      <w:marLeft w:val="0"/>
      <w:marRight w:val="0"/>
      <w:marTop w:val="0"/>
      <w:marBottom w:val="0"/>
      <w:divBdr>
        <w:top w:val="none" w:sz="0" w:space="0" w:color="auto"/>
        <w:left w:val="none" w:sz="0" w:space="0" w:color="auto"/>
        <w:bottom w:val="none" w:sz="0" w:space="0" w:color="auto"/>
        <w:right w:val="none" w:sz="0" w:space="0" w:color="auto"/>
      </w:divBdr>
    </w:div>
    <w:div w:id="2144931228">
      <w:bodyDiv w:val="1"/>
      <w:marLeft w:val="0"/>
      <w:marRight w:val="0"/>
      <w:marTop w:val="0"/>
      <w:marBottom w:val="0"/>
      <w:divBdr>
        <w:top w:val="none" w:sz="0" w:space="0" w:color="auto"/>
        <w:left w:val="none" w:sz="0" w:space="0" w:color="auto"/>
        <w:bottom w:val="none" w:sz="0" w:space="0" w:color="auto"/>
        <w:right w:val="none" w:sz="0" w:space="0" w:color="auto"/>
      </w:divBdr>
      <w:divsChild>
        <w:div w:id="2035224752">
          <w:marLeft w:val="0"/>
          <w:marRight w:val="0"/>
          <w:marTop w:val="0"/>
          <w:marBottom w:val="0"/>
          <w:divBdr>
            <w:top w:val="none" w:sz="0" w:space="0" w:color="auto"/>
            <w:left w:val="none" w:sz="0" w:space="0" w:color="auto"/>
            <w:bottom w:val="none" w:sz="0" w:space="0" w:color="auto"/>
            <w:right w:val="none" w:sz="0" w:space="0" w:color="auto"/>
          </w:divBdr>
        </w:div>
        <w:div w:id="1246259242">
          <w:marLeft w:val="0"/>
          <w:marRight w:val="0"/>
          <w:marTop w:val="0"/>
          <w:marBottom w:val="0"/>
          <w:divBdr>
            <w:top w:val="none" w:sz="0" w:space="0" w:color="auto"/>
            <w:left w:val="none" w:sz="0" w:space="0" w:color="auto"/>
            <w:bottom w:val="none" w:sz="0" w:space="0" w:color="auto"/>
            <w:right w:val="none" w:sz="0" w:space="0" w:color="auto"/>
          </w:divBdr>
        </w:div>
        <w:div w:id="112134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aunay@fidroit.fr" TargetMode="External"/><Relationship Id="rId4" Type="http://schemas.openxmlformats.org/officeDocument/2006/relationships/settings" Target="settings.xml"/><Relationship Id="rId9" Type="http://schemas.openxmlformats.org/officeDocument/2006/relationships/hyperlink" Target="http://www.fidroi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1962-D884-42BA-852A-283F60EE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4322</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Roquelaure</dc:creator>
  <cp:keywords/>
  <dc:description/>
  <cp:lastModifiedBy>Nathalie Martin Sanchez</cp:lastModifiedBy>
  <cp:revision>2</cp:revision>
  <cp:lastPrinted>2020-11-18T14:05:00Z</cp:lastPrinted>
  <dcterms:created xsi:type="dcterms:W3CDTF">2021-03-18T07:28:00Z</dcterms:created>
  <dcterms:modified xsi:type="dcterms:W3CDTF">2021-03-18T07:28:00Z</dcterms:modified>
</cp:coreProperties>
</file>